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4505F6" w:rsidRPr="0086034A" w:rsidRDefault="00FF66E2" w:rsidP="00FF66E2">
      <w:pPr>
        <w:jc w:val="center"/>
        <w:rPr>
          <w:rFonts w:ascii="方正小标宋简体" w:eastAsia="方正小标宋简体" w:hint="eastAsia"/>
        </w:rPr>
      </w:pPr>
      <w:r w:rsidRPr="0086034A">
        <w:rPr>
          <w:rFonts w:ascii="方正小标宋简体" w:eastAsia="方正小标宋简体" w:hint="eastAsia"/>
        </w:rPr>
        <w:t>项目</w:t>
      </w:r>
      <w:r w:rsidR="006F09F3" w:rsidRPr="0086034A">
        <w:rPr>
          <w:rFonts w:ascii="方正小标宋简体" w:eastAsia="方正小标宋简体" w:hint="eastAsia"/>
        </w:rPr>
        <w:t>报价单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4389"/>
        <w:gridCol w:w="1134"/>
      </w:tblGrid>
      <w:tr w:rsidR="00AD7497" w:rsidRPr="004505F6" w:rsidTr="00FF66E2">
        <w:trPr>
          <w:cantSplit/>
          <w:trHeight w:val="381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AD7497" w:rsidRPr="004505F6" w:rsidRDefault="00DB7B33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="00AD7497"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AD7497" w:rsidRPr="004505F6" w:rsidRDefault="00C700EE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报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价</w:t>
            </w:r>
          </w:p>
        </w:tc>
        <w:tc>
          <w:tcPr>
            <w:tcW w:w="1134" w:type="dxa"/>
            <w:vAlign w:val="center"/>
          </w:tcPr>
          <w:p w:rsidR="00AD7497" w:rsidRPr="004505F6" w:rsidRDefault="00EE34ED" w:rsidP="00FF66E2">
            <w:pPr>
              <w:spacing w:line="320" w:lineRule="exact"/>
              <w:ind w:leftChars="-33" w:hangingChars="40" w:hanging="112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FF66E2" w:rsidRPr="004505F6" w:rsidTr="000713C9">
        <w:trPr>
          <w:cantSplit/>
          <w:trHeight w:val="14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FF66E2" w:rsidRPr="006C4448" w:rsidRDefault="004C75EB" w:rsidP="004C75EB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C4448">
              <w:rPr>
                <w:rFonts w:ascii="仿宋" w:eastAsia="仿宋" w:hAnsi="仿宋" w:hint="eastAsia"/>
                <w:color w:val="000000"/>
                <w:sz w:val="24"/>
              </w:rPr>
              <w:t>四川省体育彩票管理中心绵阳分中心</w:t>
            </w:r>
            <w:r w:rsidR="00AC7688" w:rsidRPr="00AC7688">
              <w:rPr>
                <w:rFonts w:ascii="仿宋" w:eastAsia="仿宋" w:hAnsi="仿宋" w:hint="eastAsia"/>
                <w:color w:val="000000"/>
                <w:sz w:val="24"/>
              </w:rPr>
              <w:t>实体店品牌宣传配套物资采购</w:t>
            </w:r>
            <w:r w:rsidR="00AC7688"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FF66E2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 w:rsidR="0086034A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 w:rsidR="0086034A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FF66E2" w:rsidRPr="000713C9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</w:t>
            </w:r>
            <w:r w:rsidR="0086034A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6E2" w:rsidRPr="00FF66E2" w:rsidRDefault="00FF66E2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运输、保险、代理、税费、售后</w:t>
      </w:r>
      <w:r w:rsidR="00B53965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86034A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86034A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="0086034A"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86034A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="0086034A" w:rsidRPr="004505F6">
        <w:rPr>
          <w:rFonts w:ascii="仿宋" w:eastAsia="仿宋" w:hAnsi="仿宋" w:cs="宋体" w:hint="eastAsia"/>
          <w:kern w:val="2"/>
          <w:sz w:val="28"/>
          <w:szCs w:val="28"/>
        </w:rPr>
        <w:t>费用。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Default="00C037C1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B53965" w:rsidRPr="004505F6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0713C9" w:rsidRPr="004505F6" w:rsidRDefault="000713C9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6A" w:rsidRDefault="00D3726A" w:rsidP="004505F6">
      <w:r>
        <w:separator/>
      </w:r>
    </w:p>
  </w:endnote>
  <w:endnote w:type="continuationSeparator" w:id="0">
    <w:p w:rsidR="00D3726A" w:rsidRDefault="00D3726A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6A" w:rsidRDefault="00D3726A" w:rsidP="004505F6">
      <w:r>
        <w:separator/>
      </w:r>
    </w:p>
  </w:footnote>
  <w:footnote w:type="continuationSeparator" w:id="0">
    <w:p w:rsidR="00D3726A" w:rsidRDefault="00D3726A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222508"/>
    <w:rsid w:val="002F7D4B"/>
    <w:rsid w:val="00303684"/>
    <w:rsid w:val="00331622"/>
    <w:rsid w:val="00344129"/>
    <w:rsid w:val="00386FC5"/>
    <w:rsid w:val="003E57C8"/>
    <w:rsid w:val="0040572E"/>
    <w:rsid w:val="004505F6"/>
    <w:rsid w:val="00486E96"/>
    <w:rsid w:val="004B4D8F"/>
    <w:rsid w:val="004C7450"/>
    <w:rsid w:val="004C75EB"/>
    <w:rsid w:val="004E5F26"/>
    <w:rsid w:val="005C4E55"/>
    <w:rsid w:val="00617975"/>
    <w:rsid w:val="00641D27"/>
    <w:rsid w:val="00690C91"/>
    <w:rsid w:val="006C4448"/>
    <w:rsid w:val="006E555E"/>
    <w:rsid w:val="006F09F3"/>
    <w:rsid w:val="006F77F2"/>
    <w:rsid w:val="0076118E"/>
    <w:rsid w:val="00844B71"/>
    <w:rsid w:val="0086034A"/>
    <w:rsid w:val="009C6DA6"/>
    <w:rsid w:val="00A21276"/>
    <w:rsid w:val="00A46C63"/>
    <w:rsid w:val="00AC7688"/>
    <w:rsid w:val="00AD7497"/>
    <w:rsid w:val="00AE32E3"/>
    <w:rsid w:val="00AF096D"/>
    <w:rsid w:val="00B52C74"/>
    <w:rsid w:val="00B53965"/>
    <w:rsid w:val="00B56D59"/>
    <w:rsid w:val="00C037C1"/>
    <w:rsid w:val="00C700EE"/>
    <w:rsid w:val="00D3726A"/>
    <w:rsid w:val="00DA1FA0"/>
    <w:rsid w:val="00DB7B33"/>
    <w:rsid w:val="00DE768E"/>
    <w:rsid w:val="00E31E0A"/>
    <w:rsid w:val="00E5103F"/>
    <w:rsid w:val="00E56868"/>
    <w:rsid w:val="00E60BAE"/>
    <w:rsid w:val="00EE34ED"/>
    <w:rsid w:val="00F2542B"/>
    <w:rsid w:val="00F45450"/>
    <w:rsid w:val="00FA5C36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FD1C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45</cp:revision>
  <cp:lastPrinted>2021-01-27T03:10:00Z</cp:lastPrinted>
  <dcterms:created xsi:type="dcterms:W3CDTF">2017-12-07T03:05:00Z</dcterms:created>
  <dcterms:modified xsi:type="dcterms:W3CDTF">2021-11-18T07:38:00Z</dcterms:modified>
</cp:coreProperties>
</file>